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69A4" w:rsidRDefault="0007521D">
      <w:pPr>
        <w:pStyle w:val="Standard"/>
        <w:jc w:val="right"/>
      </w:pPr>
      <w:r>
        <w:t>Daniel Bracken and Peter Newbold</w:t>
      </w:r>
    </w:p>
    <w:p w:rsidR="00B169A4" w:rsidRDefault="0007521D">
      <w:pPr>
        <w:pStyle w:val="Standard"/>
        <w:jc w:val="right"/>
      </w:pPr>
      <w:r>
        <w:t>Math 5010</w:t>
      </w:r>
    </w:p>
    <w:p w:rsidR="00B169A4" w:rsidRDefault="00B169A4">
      <w:pPr>
        <w:pStyle w:val="Standard"/>
        <w:jc w:val="right"/>
      </w:pPr>
      <w:r>
        <w:pict>
          <v:line id="_x0000_s1027" style="position:absolute;left:0;text-align:left;flip:x;z-index:251655680;visibility:visible;mso-wrap-style:square;mso-position-horizontal-relative:text;mso-position-vertical-relative:text;v-text-anchor:middle-center" from="200.9pt,3.85pt" to="263.9pt,42.85pt" strokeweight="1pt">
            <v:textbox style="mso-rotate-with-shape:t" inset="0,0,0,0">
              <w:txbxContent>
                <w:p w:rsidR="00B169A4" w:rsidRDefault="00B169A4"/>
              </w:txbxContent>
            </v:textbox>
          </v:line>
        </w:pict>
      </w:r>
      <w:r>
        <w:pict>
          <v:line id="_x0000_s1028" style="position:absolute;left:0;text-align:left;flip:y;z-index:251656704;visibility:visible;mso-wrap-style:square;mso-position-horizontal-relative:text;mso-position-vertical-relative:text;v-text-anchor:middle-center" from="263.9pt,3.85pt" to="263.9pt,42.85pt" strokeweight="1pt">
            <v:textbox style="mso-rotate-with-shape:t" inset="0,0,0,0">
              <w:txbxContent>
                <w:p w:rsidR="00B169A4" w:rsidRDefault="00B169A4"/>
              </w:txbxContent>
            </v:textbox>
          </v:line>
        </w:pict>
      </w:r>
    </w:p>
    <w:p w:rsidR="00B169A4" w:rsidRDefault="00B169A4">
      <w:pPr>
        <w:pStyle w:val="Standard"/>
        <w:jc w:val="right"/>
      </w:pPr>
    </w:p>
    <w:p w:rsidR="00B169A4" w:rsidRDefault="00B169A4">
      <w:pPr>
        <w:pStyle w:val="Standard"/>
        <w:rPr>
          <w:rFonts w:ascii="Arial" w:eastAsia="Calibri-Bold" w:hAnsi="Arial" w:cs="Calibri-Bold"/>
        </w:rPr>
      </w:pPr>
      <w:r w:rsidRPr="00B169A4">
        <w:rPr>
          <w:rFonts w:ascii="Arial" w:eastAsia="Calibri-Bold" w:hAnsi="Arial" w:cs="Calibri-Bold"/>
        </w:rPr>
        <w:pict>
          <v:rect id="_x0000_s1029" style="position:absolute;margin-left:255.65pt;margin-top:7.75pt;width:8.3pt;height:7.5pt;z-index:251657728;visibility:visible;mso-wrap-style:square;mso-position-horizontal-relative:text;mso-position-vertical-relative:text;v-text-anchor:middle-center" strokeweight="1pt">
            <v:textbox style="mso-rotate-with-shape:t" inset="0,0,0,0">
              <w:txbxContent>
                <w:p w:rsidR="00B169A4" w:rsidRDefault="00B169A4"/>
              </w:txbxContent>
            </v:textbox>
          </v:rect>
        </w:pict>
      </w:r>
      <w:r w:rsidR="0007521D">
        <w:rPr>
          <w:rFonts w:ascii="Arial" w:eastAsia="Calibri-Bold" w:hAnsi="Arial" w:cs="Calibri-Bold"/>
          <w:b/>
          <w:bCs/>
        </w:rPr>
        <w:t>Title:</w:t>
      </w:r>
      <w:r w:rsidR="0007521D">
        <w:rPr>
          <w:rFonts w:ascii="Arial" w:eastAsia="Calibri-Bold" w:hAnsi="Arial" w:cs="Calibri-Bold"/>
        </w:rPr>
        <w:t xml:space="preserve"> Why does a² + b² = c²</w:t>
      </w:r>
    </w:p>
    <w:p w:rsidR="00B169A4" w:rsidRDefault="00B169A4">
      <w:pPr>
        <w:pStyle w:val="Standard"/>
        <w:rPr>
          <w:rFonts w:ascii="Arial" w:eastAsia="Calibri-Bold" w:hAnsi="Arial" w:cs="Calibri-Bold"/>
        </w:rPr>
      </w:pPr>
      <w:r w:rsidRPr="00B169A4">
        <w:rPr>
          <w:rFonts w:ascii="Arial" w:eastAsia="Calibri-Bold" w:hAnsi="Arial" w:cs="Calibri-Bold"/>
        </w:rPr>
        <w:pict>
          <v:line id="_x0000_s1030" style="position:absolute;z-index:251654656;visibility:visible;mso-wrap-style:square;mso-position-horizontal-relative:text;mso-position-vertical-relative:text;v-text-anchor:middle-center" from="200.9pt,1.45pt" to="263.9pt,1.45pt" strokeweight="1pt">
            <v:textbox style="mso-rotate-with-shape:t" inset="0,0,0,0">
              <w:txbxContent>
                <w:p w:rsidR="00B169A4" w:rsidRDefault="00B169A4"/>
              </w:txbxContent>
            </v:textbox>
          </v:line>
        </w:pict>
      </w:r>
    </w:p>
    <w:p w:rsidR="00B169A4" w:rsidRDefault="0007521D">
      <w:pPr>
        <w:pStyle w:val="Standard"/>
        <w:autoSpaceDE w:val="0"/>
        <w:rPr>
          <w:rFonts w:ascii="Arial" w:eastAsia="Calibri-Bold" w:hAnsi="Arial" w:cs="Calibri-Bold"/>
        </w:rPr>
      </w:pPr>
      <w:r>
        <w:rPr>
          <w:rFonts w:ascii="Arial" w:eastAsia="Calibri-Bold" w:hAnsi="Arial" w:cs="Calibri-Bold"/>
          <w:b/>
          <w:bCs/>
        </w:rPr>
        <w:t>Topics</w:t>
      </w:r>
      <w:r>
        <w:rPr>
          <w:rFonts w:ascii="Arial" w:eastAsia="Calibri" w:hAnsi="Arial" w:cs="Calibri"/>
          <w:b/>
          <w:bCs/>
        </w:rPr>
        <w:t>:</w:t>
      </w:r>
      <w:r>
        <w:rPr>
          <w:rFonts w:ascii="Arial" w:eastAsia="Calibri" w:hAnsi="Arial" w:cs="Calibri"/>
        </w:rPr>
        <w:t xml:space="preserve"> Pythagorean Theorem</w:t>
      </w:r>
    </w:p>
    <w:p w:rsidR="00B169A4" w:rsidRDefault="00B169A4">
      <w:pPr>
        <w:pStyle w:val="Standard"/>
        <w:autoSpaceDE w:val="0"/>
        <w:rPr>
          <w:rFonts w:ascii="Arial" w:eastAsia="Calibri-Bold" w:hAnsi="Arial" w:cs="Calibri-Bold"/>
        </w:rPr>
      </w:pPr>
    </w:p>
    <w:p w:rsidR="00B169A4" w:rsidRDefault="0007521D">
      <w:pPr>
        <w:pStyle w:val="Standard"/>
        <w:autoSpaceDE w:val="0"/>
        <w:rPr>
          <w:rFonts w:ascii="Arial" w:eastAsia="Calibri-Bold" w:hAnsi="Arial" w:cs="Calibri-Bold"/>
        </w:rPr>
      </w:pPr>
      <w:r>
        <w:rPr>
          <w:rFonts w:ascii="Arial" w:eastAsia="Calibri-Bold" w:hAnsi="Arial" w:cs="Calibri-Bold"/>
          <w:b/>
          <w:bCs/>
        </w:rPr>
        <w:t>Connection to Core Curriculum</w:t>
      </w:r>
      <w:r>
        <w:rPr>
          <w:rFonts w:ascii="Arial" w:eastAsia="Calibri" w:hAnsi="Arial" w:cs="Calibri"/>
          <w:b/>
          <w:bCs/>
        </w:rPr>
        <w:t>:</w:t>
      </w:r>
      <w:r>
        <w:rPr>
          <w:rFonts w:ascii="Arial" w:eastAsia="Calibri" w:hAnsi="Arial" w:cs="Calibri"/>
        </w:rPr>
        <w:t xml:space="preserve"> G</w:t>
      </w:r>
      <w:r>
        <w:rPr>
          <w:rFonts w:ascii="Arial" w:eastAsia="Calibri-Bold" w:hAnsi="Arial" w:cs="Calibri-Bold"/>
        </w:rPr>
        <w:t xml:space="preserve">eometry Standard 1, Objective 3b: </w:t>
      </w:r>
      <w:r>
        <w:rPr>
          <w:rFonts w:ascii="Arial" w:eastAsia="Calibri-Bold" w:hAnsi="Arial" w:cs="Calibri-Bold"/>
          <w:u w:val="single"/>
        </w:rPr>
        <w:t>Prove the Pythagorean Theorem in multiple ways</w:t>
      </w:r>
      <w:r>
        <w:rPr>
          <w:rFonts w:ascii="Arial" w:eastAsia="Calibri-Bold" w:hAnsi="Arial" w:cs="Calibri-Bold"/>
        </w:rPr>
        <w:t>, finding missing sides of right triangles, using the Pythagorean Theorem, and determi</w:t>
      </w:r>
      <w:r>
        <w:rPr>
          <w:rFonts w:ascii="Arial" w:eastAsia="Calibri-Bold" w:hAnsi="Arial" w:cs="Calibri-Bold"/>
        </w:rPr>
        <w:t>ne whether a triangle is a right triangle using the converse of the Pythagorean Theorem</w:t>
      </w:r>
    </w:p>
    <w:p w:rsidR="00B169A4" w:rsidRDefault="00B169A4">
      <w:pPr>
        <w:pStyle w:val="Standard"/>
        <w:autoSpaceDE w:val="0"/>
        <w:rPr>
          <w:rFonts w:ascii="Arial" w:eastAsia="Calibri-Bold" w:hAnsi="Arial" w:cs="Calibri-Bold"/>
        </w:rPr>
      </w:pPr>
    </w:p>
    <w:p w:rsidR="00B169A4" w:rsidRDefault="0007521D">
      <w:pPr>
        <w:pStyle w:val="Standard"/>
        <w:autoSpaceDE w:val="0"/>
        <w:rPr>
          <w:rFonts w:ascii="Arial" w:eastAsia="Calibri-Bold" w:hAnsi="Arial" w:cs="Calibri-Bold"/>
        </w:rPr>
      </w:pPr>
      <w:r>
        <w:rPr>
          <w:rFonts w:ascii="Arial" w:eastAsia="Calibri-Bold" w:hAnsi="Arial" w:cs="Calibri-Bold"/>
          <w:b/>
          <w:bCs/>
        </w:rPr>
        <w:t>Overview</w:t>
      </w:r>
      <w:r>
        <w:rPr>
          <w:rFonts w:ascii="Arial" w:eastAsia="Calibri" w:hAnsi="Arial" w:cs="Calibri"/>
          <w:b/>
          <w:bCs/>
        </w:rPr>
        <w:t>:</w:t>
      </w:r>
      <w:r>
        <w:rPr>
          <w:rFonts w:ascii="Arial" w:eastAsia="Calibri" w:hAnsi="Arial" w:cs="Calibri"/>
        </w:rPr>
        <w:t xml:space="preserve"> We will review how to use the Pythagorean Theorem, look at an applet that illustrates the process, and prove the Pythagorean Theorem in multiple ways.</w:t>
      </w:r>
    </w:p>
    <w:p w:rsidR="00B169A4" w:rsidRDefault="00B169A4">
      <w:pPr>
        <w:pStyle w:val="Standard"/>
        <w:autoSpaceDE w:val="0"/>
        <w:rPr>
          <w:rFonts w:ascii="Arial" w:eastAsia="Calibri-Bold" w:hAnsi="Arial" w:cs="Calibri-Bold"/>
        </w:rPr>
      </w:pPr>
    </w:p>
    <w:p w:rsidR="00B169A4" w:rsidRDefault="0007521D">
      <w:pPr>
        <w:pStyle w:val="Standard"/>
        <w:autoSpaceDE w:val="0"/>
        <w:rPr>
          <w:rFonts w:ascii="Arial" w:eastAsia="Calibri-Bold" w:hAnsi="Arial" w:cs="Calibri-Bold"/>
          <w:b/>
          <w:bCs/>
        </w:rPr>
      </w:pPr>
      <w:r>
        <w:rPr>
          <w:rFonts w:ascii="Arial" w:eastAsia="Calibri-Bold" w:hAnsi="Arial" w:cs="Calibri-Bold"/>
          <w:b/>
          <w:bCs/>
        </w:rPr>
        <w:t>Objectives</w:t>
      </w:r>
      <w:r>
        <w:rPr>
          <w:rFonts w:ascii="Arial" w:eastAsia="Calibri" w:hAnsi="Arial" w:cs="Calibri"/>
          <w:b/>
          <w:bCs/>
        </w:rPr>
        <w:t>:</w:t>
      </w:r>
    </w:p>
    <w:p w:rsidR="00B169A4" w:rsidRDefault="0007521D">
      <w:pPr>
        <w:pStyle w:val="Standard"/>
        <w:numPr>
          <w:ilvl w:val="0"/>
          <w:numId w:val="1"/>
        </w:numPr>
        <w:autoSpaceDE w:val="0"/>
        <w:rPr>
          <w:rFonts w:ascii="Arial" w:eastAsia="Calibri" w:hAnsi="Arial" w:cs="Calibri"/>
        </w:rPr>
      </w:pPr>
      <w:r>
        <w:rPr>
          <w:rFonts w:ascii="Arial" w:eastAsia="Calibri" w:hAnsi="Arial" w:cs="Calibri"/>
        </w:rPr>
        <w:t>We will review the properties of a right triangle.</w:t>
      </w:r>
    </w:p>
    <w:p w:rsidR="00B169A4" w:rsidRDefault="0007521D">
      <w:pPr>
        <w:pStyle w:val="Standard"/>
        <w:numPr>
          <w:ilvl w:val="0"/>
          <w:numId w:val="1"/>
        </w:numPr>
        <w:autoSpaceDE w:val="0"/>
      </w:pPr>
      <w:r>
        <w:rPr>
          <w:rFonts w:ascii="Arial" w:eastAsia="Calibri" w:hAnsi="Arial" w:cs="Calibri"/>
        </w:rPr>
        <w:t xml:space="preserve">Students will observe why </w:t>
      </w:r>
      <w:r>
        <w:rPr>
          <w:rFonts w:ascii="Arial" w:eastAsia="Calibri-Bold" w:hAnsi="Arial" w:cs="Calibri-Bold"/>
        </w:rPr>
        <w:t>a² + b² = c².</w:t>
      </w:r>
    </w:p>
    <w:p w:rsidR="00B169A4" w:rsidRDefault="0007521D">
      <w:pPr>
        <w:pStyle w:val="Standard"/>
        <w:numPr>
          <w:ilvl w:val="0"/>
          <w:numId w:val="1"/>
        </w:numPr>
        <w:autoSpaceDE w:val="0"/>
        <w:rPr>
          <w:rFonts w:ascii="Arial" w:eastAsia="Calibri-Bold" w:hAnsi="Arial" w:cs="Calibri-Bold"/>
        </w:rPr>
      </w:pPr>
      <w:r>
        <w:rPr>
          <w:rFonts w:ascii="Arial" w:eastAsia="Calibri-Bold" w:hAnsi="Arial" w:cs="Calibri-Bold"/>
        </w:rPr>
        <w:t>Students will come to the understanding of proving the Pythagorean Theorem.</w:t>
      </w:r>
    </w:p>
    <w:p w:rsidR="00B169A4" w:rsidRDefault="0007521D">
      <w:pPr>
        <w:pStyle w:val="Standard"/>
        <w:numPr>
          <w:ilvl w:val="0"/>
          <w:numId w:val="1"/>
        </w:numPr>
        <w:autoSpaceDE w:val="0"/>
        <w:rPr>
          <w:rFonts w:ascii="Arial" w:eastAsia="Calibri-Bold" w:hAnsi="Arial" w:cs="Calibri-Bold"/>
        </w:rPr>
      </w:pPr>
      <w:r>
        <w:rPr>
          <w:rFonts w:ascii="Arial" w:eastAsia="Calibri-Bold" w:hAnsi="Arial" w:cs="Calibri-Bold"/>
        </w:rPr>
        <w:t>Students will prove the Pythagorean Theorem.</w:t>
      </w:r>
    </w:p>
    <w:p w:rsidR="00B169A4" w:rsidRDefault="00B169A4">
      <w:pPr>
        <w:pStyle w:val="Standard"/>
        <w:autoSpaceDE w:val="0"/>
        <w:rPr>
          <w:rFonts w:ascii="Arial" w:eastAsia="Calibri" w:hAnsi="Arial" w:cs="Calibri"/>
        </w:rPr>
      </w:pPr>
    </w:p>
    <w:p w:rsidR="00B169A4" w:rsidRDefault="00B169A4">
      <w:pPr>
        <w:pStyle w:val="Standard"/>
        <w:autoSpaceDE w:val="0"/>
        <w:rPr>
          <w:rFonts w:ascii="Arial" w:eastAsia="Calibri" w:hAnsi="Arial" w:cs="Calibri"/>
        </w:rPr>
      </w:pPr>
    </w:p>
    <w:p w:rsidR="00B169A4" w:rsidRDefault="0007521D">
      <w:pPr>
        <w:pStyle w:val="Standard"/>
        <w:autoSpaceDE w:val="0"/>
        <w:rPr>
          <w:rFonts w:ascii="Arial" w:eastAsia="Calibri-Bold" w:hAnsi="Arial" w:cs="Calibri-Bold"/>
        </w:rPr>
      </w:pPr>
      <w:r>
        <w:rPr>
          <w:rFonts w:ascii="Arial" w:eastAsia="Calibri-Bold" w:hAnsi="Arial" w:cs="Calibri-Bold"/>
          <w:b/>
          <w:bCs/>
        </w:rPr>
        <w:t>Technology</w:t>
      </w:r>
      <w:r>
        <w:rPr>
          <w:rFonts w:ascii="Arial" w:eastAsia="Calibri" w:hAnsi="Arial" w:cs="Calibri"/>
          <w:b/>
          <w:bCs/>
        </w:rPr>
        <w:t>:</w:t>
      </w:r>
      <w:r>
        <w:rPr>
          <w:rFonts w:ascii="Arial" w:eastAsia="Calibri" w:hAnsi="Arial" w:cs="Calibri"/>
        </w:rPr>
        <w:t xml:space="preserve"> The applet found at </w:t>
      </w:r>
      <w:hyperlink r:id="rId7" w:history="1">
        <w:r>
          <w:rPr>
            <w:rFonts w:ascii="Arial" w:eastAsia="Calibri" w:hAnsi="Arial" w:cs="Calibri"/>
          </w:rPr>
          <w:t>http://nlvm.usu.edu/en/nav/frames_asid_164_g_3_t_3.html?open=instructions&amp;from=topic_t_3.html</w:t>
        </w:r>
      </w:hyperlink>
      <w:r>
        <w:rPr>
          <w:rFonts w:ascii="Arial" w:eastAsia="Calibri" w:hAnsi="Arial" w:cs="Calibri"/>
        </w:rPr>
        <w:t>.</w:t>
      </w:r>
    </w:p>
    <w:p w:rsidR="00B169A4" w:rsidRDefault="00B169A4">
      <w:pPr>
        <w:pStyle w:val="Standard"/>
        <w:autoSpaceDE w:val="0"/>
        <w:rPr>
          <w:rFonts w:ascii="Arial" w:eastAsia="Calibri" w:hAnsi="Arial" w:cs="Calibri"/>
        </w:rPr>
      </w:pPr>
    </w:p>
    <w:p w:rsidR="00B169A4" w:rsidRDefault="0007521D">
      <w:pPr>
        <w:pStyle w:val="Standard"/>
        <w:autoSpaceDE w:val="0"/>
        <w:rPr>
          <w:rFonts w:ascii="Arial" w:eastAsia="Calibri-Bold" w:hAnsi="Arial" w:cs="Calibri-Bold"/>
        </w:rPr>
      </w:pPr>
      <w:r>
        <w:rPr>
          <w:rFonts w:ascii="Arial" w:eastAsia="Calibri-Bold" w:hAnsi="Arial" w:cs="Calibri-Bold"/>
          <w:b/>
          <w:bCs/>
        </w:rPr>
        <w:t>The Role of Technology</w:t>
      </w:r>
      <w:r>
        <w:rPr>
          <w:rFonts w:ascii="Arial" w:eastAsia="Calibri" w:hAnsi="Arial" w:cs="Calibri"/>
          <w:b/>
          <w:bCs/>
        </w:rPr>
        <w:t>:</w:t>
      </w:r>
      <w:r>
        <w:rPr>
          <w:rFonts w:ascii="Arial" w:eastAsia="Calibri" w:hAnsi="Arial" w:cs="Calibri"/>
        </w:rPr>
        <w:t xml:space="preserve"> This</w:t>
      </w:r>
      <w:r>
        <w:rPr>
          <w:rFonts w:ascii="Arial" w:eastAsia="Calibri" w:hAnsi="Arial" w:cs="Calibri"/>
        </w:rPr>
        <w:t xml:space="preserve"> applet illustrates geometrically the process of proving the Pythagorean Theorem.</w:t>
      </w:r>
    </w:p>
    <w:p w:rsidR="00B169A4" w:rsidRDefault="00B169A4">
      <w:pPr>
        <w:pStyle w:val="Standard"/>
        <w:autoSpaceDE w:val="0"/>
        <w:rPr>
          <w:rFonts w:ascii="Arial" w:eastAsia="Calibri" w:hAnsi="Arial" w:cs="Calibri"/>
        </w:rPr>
      </w:pPr>
    </w:p>
    <w:p w:rsidR="00B169A4" w:rsidRDefault="0007521D">
      <w:pPr>
        <w:pStyle w:val="Standard"/>
        <w:autoSpaceDE w:val="0"/>
        <w:rPr>
          <w:rFonts w:ascii="Arial" w:eastAsia="Calibri-Bold" w:hAnsi="Arial" w:cs="Calibri-Bold"/>
          <w:b/>
          <w:bCs/>
        </w:rPr>
      </w:pPr>
      <w:r>
        <w:rPr>
          <w:rFonts w:ascii="Arial" w:eastAsia="Calibri-Bold" w:hAnsi="Arial" w:cs="Calibri-Bold"/>
          <w:b/>
          <w:bCs/>
        </w:rPr>
        <w:t>Activity Plan:</w:t>
      </w:r>
    </w:p>
    <w:p w:rsidR="00B169A4" w:rsidRDefault="0007521D">
      <w:pPr>
        <w:pStyle w:val="Standard"/>
        <w:autoSpaceDE w:val="0"/>
        <w:rPr>
          <w:rFonts w:ascii="Arial" w:eastAsia="Calibri-Bold" w:hAnsi="Arial" w:cs="Calibri-Bold"/>
        </w:rPr>
      </w:pPr>
      <w:r>
        <w:rPr>
          <w:rFonts w:ascii="Arial" w:eastAsia="Calibri-Bold" w:hAnsi="Arial" w:cs="Calibri-Bold"/>
        </w:rPr>
        <w:t>1.) (5 minutes) Show the process of proving the Pythagorean Theorem without loss of generality:</w:t>
      </w:r>
    </w:p>
    <w:p w:rsidR="00B169A4" w:rsidRDefault="0007521D">
      <w:pPr>
        <w:pStyle w:val="Standard"/>
        <w:numPr>
          <w:ilvl w:val="0"/>
          <w:numId w:val="2"/>
        </w:numPr>
        <w:autoSpaceDE w:val="0"/>
        <w:rPr>
          <w:rFonts w:ascii="Arial" w:eastAsia="Calibri-Bold" w:hAnsi="Arial" w:cs="Calibri-Bold"/>
        </w:rPr>
      </w:pPr>
      <w:r>
        <w:rPr>
          <w:rFonts w:ascii="Arial" w:eastAsia="Calibri-Bold" w:hAnsi="Arial" w:cs="Calibri-Bold"/>
        </w:rPr>
        <w:t>Label each side of your right triangle with the letters “a”, “</w:t>
      </w:r>
      <w:r>
        <w:rPr>
          <w:rFonts w:ascii="Arial" w:eastAsia="Calibri-Bold" w:hAnsi="Arial" w:cs="Calibri-Bold"/>
        </w:rPr>
        <w:t>b”, and “c”, remembering that the largest side corresponds to the hypotenuse.</w:t>
      </w:r>
    </w:p>
    <w:p w:rsidR="00B169A4" w:rsidRDefault="0007521D">
      <w:pPr>
        <w:pStyle w:val="Standard"/>
        <w:numPr>
          <w:ilvl w:val="0"/>
          <w:numId w:val="2"/>
        </w:numPr>
        <w:autoSpaceDE w:val="0"/>
      </w:pPr>
      <w:r>
        <w:rPr>
          <w:rFonts w:ascii="Arial" w:eastAsia="Calibri-Bold" w:hAnsi="Arial" w:cs="Calibri-Bold"/>
        </w:rPr>
        <w:t xml:space="preserve">Given the following triangle, lead students through the rearrangement proof of the Pythagorean Theorem which is similar to </w:t>
      </w:r>
      <w:r>
        <w:t>Zhou Bi Suan Jing's chinese proof.</w:t>
      </w:r>
    </w:p>
    <w:p w:rsidR="00B169A4" w:rsidRDefault="00B169A4">
      <w:pPr>
        <w:pStyle w:val="Standard"/>
        <w:autoSpaceDE w:val="0"/>
        <w:rPr>
          <w:rFonts w:ascii="Arial" w:eastAsia="Calibri-Bold" w:hAnsi="Arial" w:cs="Calibri-Bold"/>
        </w:rPr>
      </w:pPr>
    </w:p>
    <w:p w:rsidR="00B169A4" w:rsidRDefault="00B169A4">
      <w:pPr>
        <w:pStyle w:val="Textbody"/>
      </w:pPr>
      <w:r>
        <w:pict>
          <v:line id="_x0000_s1031" style="position:absolute;flip:x;z-index:251659776;visibility:visible;mso-wrap-style:square;mso-position-horizontal-relative:text;mso-position-vertical-relative:text;v-text-anchor:middle-center" from="200.9pt,3.85pt" to="263.9pt,48.9pt" strokeweight="1pt">
            <v:textbox style="mso-rotate-with-shape:t" inset="0,0,0,0">
              <w:txbxContent>
                <w:p w:rsidR="00B169A4" w:rsidRDefault="00B169A4"/>
              </w:txbxContent>
            </v:textbox>
          </v:line>
        </w:pict>
      </w:r>
      <w:r>
        <w:pict>
          <v:line id="_x0000_s1032" style="position:absolute;flip:y;z-index:251660800;visibility:visible;mso-wrap-style:square;mso-position-horizontal-relative:text;mso-position-vertical-relative:text;v-text-anchor:middle-center" from="263.9pt,3.85pt" to="263.9pt,42.85pt" strokeweight="1pt">
            <v:textbox style="mso-rotate-with-shape:t" inset="0,0,0,0">
              <w:txbxContent>
                <w:p w:rsidR="00B169A4" w:rsidRDefault="00B169A4"/>
              </w:txbxContent>
            </v:textbox>
          </v:line>
        </w:pict>
      </w:r>
    </w:p>
    <w:p w:rsidR="00B169A4" w:rsidRDefault="0007521D">
      <w:pPr>
        <w:pStyle w:val="Standard"/>
      </w:pPr>
      <w:r>
        <w:tab/>
      </w:r>
      <w:r>
        <w:tab/>
      </w:r>
      <w:r>
        <w:tab/>
      </w:r>
      <w:r>
        <w:tab/>
      </w:r>
      <w:r>
        <w:tab/>
        <w:t xml:space="preserve">     </w:t>
      </w:r>
      <w:r>
        <w:t xml:space="preserve">         </w:t>
      </w:r>
      <w:r>
        <w:rPr>
          <w:rFonts w:ascii="Arial" w:hAnsi="Arial"/>
        </w:rPr>
        <w:t>c</w:t>
      </w:r>
      <w:r>
        <w:t xml:space="preserve">              </w:t>
      </w:r>
      <w:r>
        <w:rPr>
          <w:rFonts w:ascii="Arial" w:hAnsi="Arial"/>
        </w:rPr>
        <w:t>b</w:t>
      </w:r>
    </w:p>
    <w:p w:rsidR="00B169A4" w:rsidRDefault="00B169A4">
      <w:pPr>
        <w:pStyle w:val="Standard"/>
        <w:rPr>
          <w:rFonts w:ascii="Arial" w:eastAsia="Calibri-Bold" w:hAnsi="Arial" w:cs="Calibri-Bold"/>
        </w:rPr>
      </w:pPr>
      <w:r w:rsidRPr="00B169A4">
        <w:rPr>
          <w:rFonts w:ascii="Arial" w:eastAsia="Calibri-Bold" w:hAnsi="Arial" w:cs="Calibri-Bold"/>
        </w:rPr>
        <w:pict>
          <v:rect id="_x0000_s1033" style="position:absolute;margin-left:255.65pt;margin-top:7.75pt;width:8.3pt;height:7.5pt;z-index:251661824;visibility:visible;mso-wrap-style:square;mso-position-horizontal-relative:text;mso-position-vertical-relative:text;v-text-anchor:middle-center" strokeweight="1pt">
            <v:textbox style="mso-rotate-with-shape:t" inset="0,0,0,0">
              <w:txbxContent>
                <w:p w:rsidR="00B169A4" w:rsidRDefault="00B169A4"/>
              </w:txbxContent>
            </v:textbox>
          </v:rect>
        </w:pict>
      </w:r>
      <w:r w:rsidR="0007521D">
        <w:rPr>
          <w:rFonts w:ascii="Arial" w:eastAsia="Calibri-Bold" w:hAnsi="Arial" w:cs="Calibri-Bold"/>
        </w:rPr>
        <w:t xml:space="preserve">                                                                                </w:t>
      </w:r>
    </w:p>
    <w:p w:rsidR="00B169A4" w:rsidRDefault="00B169A4">
      <w:pPr>
        <w:pStyle w:val="Standard"/>
        <w:rPr>
          <w:rFonts w:ascii="Arial" w:eastAsia="Calibri-Bold" w:hAnsi="Arial" w:cs="Calibri-Bold"/>
        </w:rPr>
      </w:pPr>
      <w:r w:rsidRPr="00B169A4">
        <w:rPr>
          <w:rFonts w:ascii="Arial" w:eastAsia="Calibri-Bold" w:hAnsi="Arial" w:cs="Calibri-Bold"/>
        </w:rPr>
        <w:pict>
          <v:line id="_x0000_s1034" style="position:absolute;z-index:251658752;visibility:visible;mso-wrap-style:square;mso-position-horizontal-relative:text;mso-position-vertical-relative:text;v-text-anchor:middle-center" from="200.9pt,1.45pt" to="263.9pt,1.45pt" strokeweight="1pt">
            <v:textbox style="mso-rotate-with-shape:t" inset="0,0,0,0">
              <w:txbxContent>
                <w:p w:rsidR="00B169A4" w:rsidRDefault="00B169A4"/>
              </w:txbxContent>
            </v:textbox>
          </v:line>
        </w:pict>
      </w:r>
      <w:r w:rsidR="0007521D">
        <w:rPr>
          <w:rFonts w:ascii="Arial" w:eastAsia="Calibri-Bold" w:hAnsi="Arial" w:cs="Calibri-Bold"/>
        </w:rPr>
        <w:tab/>
      </w:r>
      <w:r w:rsidR="0007521D">
        <w:rPr>
          <w:rFonts w:ascii="Arial" w:eastAsia="Calibri-Bold" w:hAnsi="Arial" w:cs="Calibri-Bold"/>
        </w:rPr>
        <w:tab/>
      </w:r>
      <w:r w:rsidR="0007521D">
        <w:rPr>
          <w:rFonts w:ascii="Arial" w:eastAsia="Calibri-Bold" w:hAnsi="Arial" w:cs="Calibri-Bold"/>
        </w:rPr>
        <w:tab/>
      </w:r>
      <w:r w:rsidR="0007521D">
        <w:rPr>
          <w:rFonts w:ascii="Arial" w:eastAsia="Calibri-Bold" w:hAnsi="Arial" w:cs="Calibri-Bold"/>
        </w:rPr>
        <w:tab/>
      </w:r>
      <w:r w:rsidR="0007521D">
        <w:rPr>
          <w:rFonts w:ascii="Arial" w:eastAsia="Calibri-Bold" w:hAnsi="Arial" w:cs="Calibri-Bold"/>
        </w:rPr>
        <w:tab/>
      </w:r>
      <w:r w:rsidR="0007521D">
        <w:rPr>
          <w:rFonts w:ascii="Arial" w:eastAsia="Calibri-Bold" w:hAnsi="Arial" w:cs="Calibri-Bold"/>
        </w:rPr>
        <w:tab/>
      </w:r>
      <w:r w:rsidR="0007521D">
        <w:rPr>
          <w:rFonts w:ascii="Arial" w:eastAsia="Calibri-Bold" w:hAnsi="Arial" w:cs="Calibri-Bold"/>
        </w:rPr>
        <w:t xml:space="preserve">    a</w:t>
      </w:r>
    </w:p>
    <w:p w:rsidR="00B169A4" w:rsidRDefault="00B169A4">
      <w:pPr>
        <w:pStyle w:val="Standard"/>
        <w:autoSpaceDE w:val="0"/>
        <w:rPr>
          <w:rFonts w:ascii="Arial" w:eastAsia="Calibri-Bold" w:hAnsi="Arial" w:cs="Calibri-Bold"/>
        </w:rPr>
      </w:pPr>
    </w:p>
    <w:p w:rsidR="00B169A4" w:rsidRDefault="0007521D">
      <w:pPr>
        <w:pStyle w:val="Standard"/>
        <w:autoSpaceDE w:val="0"/>
        <w:ind w:hanging="360"/>
        <w:rPr>
          <w:rFonts w:ascii="Arial" w:eastAsia="Calibri-Bold" w:hAnsi="Arial" w:cs="Calibri-Bold"/>
        </w:rPr>
      </w:pPr>
      <w:r>
        <w:rPr>
          <w:rFonts w:ascii="Arial" w:eastAsia="Calibri-Bold" w:hAnsi="Arial" w:cs="Calibri-Bold"/>
        </w:rPr>
        <w:t>2.) (5 minutes) Use the applet to illustrate the proof of the Pythagorean Theorem.</w:t>
      </w:r>
    </w:p>
    <w:p w:rsidR="00B169A4" w:rsidRDefault="0007521D">
      <w:pPr>
        <w:pStyle w:val="Standard"/>
        <w:autoSpaceDE w:val="0"/>
        <w:ind w:hanging="360"/>
        <w:rPr>
          <w:rFonts w:ascii="Arial" w:eastAsia="Calibri-Bold" w:hAnsi="Arial" w:cs="Calibri-Bold"/>
        </w:rPr>
      </w:pPr>
      <w:r>
        <w:rPr>
          <w:rFonts w:ascii="Arial" w:eastAsia="Calibri-Bold" w:hAnsi="Arial" w:cs="Calibri-Bold"/>
        </w:rPr>
        <w:t>3.) (10 minutes) Students will prove the Pythagorean Theorem using the proof by subtraction method.</w:t>
      </w:r>
    </w:p>
    <w:p w:rsidR="00B169A4" w:rsidRDefault="00B169A4">
      <w:pPr>
        <w:pStyle w:val="Standard"/>
        <w:autoSpaceDE w:val="0"/>
        <w:rPr>
          <w:rFonts w:ascii="Arial" w:eastAsia="Calibri-Bold" w:hAnsi="Arial" w:cs="Calibri-Bold"/>
        </w:rPr>
      </w:pPr>
    </w:p>
    <w:p w:rsidR="00B169A4" w:rsidRDefault="00B169A4">
      <w:pPr>
        <w:pStyle w:val="Standard"/>
        <w:autoSpaceDE w:val="0"/>
        <w:jc w:val="center"/>
        <w:rPr>
          <w:rFonts w:ascii="Arial" w:eastAsia="Calibri-Bold" w:hAnsi="Arial" w:cs="Calibri-Bold"/>
        </w:rPr>
      </w:pPr>
    </w:p>
    <w:p w:rsidR="00B169A4" w:rsidRDefault="0007521D">
      <w:pPr>
        <w:pStyle w:val="Standard"/>
        <w:autoSpaceDE w:val="0"/>
        <w:jc w:val="center"/>
        <w:rPr>
          <w:rFonts w:ascii="Arial" w:eastAsia="Calibri-Bold" w:hAnsi="Arial" w:cs="Calibri-Bold"/>
          <w:b/>
          <w:bCs/>
        </w:rPr>
      </w:pPr>
      <w:r>
        <w:rPr>
          <w:rFonts w:ascii="Arial" w:eastAsia="Calibri-Bold" w:hAnsi="Arial" w:cs="Calibri-Bold"/>
          <w:b/>
          <w:bCs/>
        </w:rPr>
        <w:lastRenderedPageBreak/>
        <w:t>Task Sheet</w:t>
      </w:r>
    </w:p>
    <w:p w:rsidR="00B169A4" w:rsidRDefault="0007521D">
      <w:pPr>
        <w:pStyle w:val="Standard"/>
        <w:autoSpaceDE w:val="0"/>
        <w:jc w:val="center"/>
        <w:rPr>
          <w:rFonts w:ascii="Arial" w:eastAsia="Calibri-Bold" w:hAnsi="Arial" w:cs="Calibri-Bold"/>
        </w:rPr>
      </w:pPr>
      <w:r>
        <w:rPr>
          <w:rFonts w:ascii="Arial" w:eastAsia="Calibri-Bold" w:hAnsi="Arial" w:cs="Calibri-Bold"/>
        </w:rPr>
        <w:t>(as suggested in class)</w:t>
      </w:r>
    </w:p>
    <w:p w:rsidR="00B169A4" w:rsidRDefault="00B169A4">
      <w:pPr>
        <w:pStyle w:val="Standard"/>
        <w:autoSpaceDE w:val="0"/>
        <w:jc w:val="center"/>
        <w:rPr>
          <w:rFonts w:ascii="Arial" w:eastAsia="Calibri-Bold" w:hAnsi="Arial" w:cs="Calibri-Bold"/>
        </w:rPr>
      </w:pPr>
    </w:p>
    <w:p w:rsidR="00B169A4" w:rsidRDefault="0007521D">
      <w:pPr>
        <w:pStyle w:val="Standard"/>
        <w:autoSpaceDE w:val="0"/>
        <w:rPr>
          <w:rFonts w:ascii="Arial" w:eastAsia="Calibri-Bold" w:hAnsi="Arial" w:cs="Calibri-Bold"/>
        </w:rPr>
      </w:pPr>
      <w:r>
        <w:rPr>
          <w:rFonts w:ascii="Arial" w:eastAsia="Calibri-Bold" w:hAnsi="Arial" w:cs="Calibri-Bold"/>
        </w:rPr>
        <w:t>1.) Proof by rearrangement:</w:t>
      </w:r>
    </w:p>
    <w:p w:rsidR="00B169A4" w:rsidRDefault="00B169A4">
      <w:pPr>
        <w:pStyle w:val="Standard"/>
        <w:autoSpaceDE w:val="0"/>
        <w:rPr>
          <w:rFonts w:ascii="Arial" w:eastAsia="Calibri-Bold" w:hAnsi="Arial" w:cs="Calibri-Bold"/>
        </w:rPr>
      </w:pPr>
    </w:p>
    <w:p w:rsidR="00B169A4" w:rsidRDefault="0007521D">
      <w:pPr>
        <w:pStyle w:val="Standard"/>
        <w:autoSpaceDE w:val="0"/>
        <w:rPr>
          <w:rFonts w:ascii="Arial" w:eastAsia="Calibri-Bold" w:hAnsi="Arial" w:cs="Calibri-Bold"/>
        </w:rPr>
      </w:pPr>
      <w:r>
        <w:rPr>
          <w:rFonts w:ascii="Arial" w:eastAsia="Calibri-Bold" w:hAnsi="Arial" w:cs="Calibri-Bold"/>
        </w:rPr>
        <w:t>Pieces to our proof:</w:t>
      </w:r>
    </w:p>
    <w:p w:rsidR="00B169A4" w:rsidRDefault="00B169A4">
      <w:pPr>
        <w:pStyle w:val="Standard"/>
        <w:autoSpaceDE w:val="0"/>
        <w:rPr>
          <w:rFonts w:ascii="Arial" w:eastAsia="Calibri-Bold" w:hAnsi="Arial" w:cs="Calibri-Bold"/>
        </w:rPr>
      </w:pPr>
    </w:p>
    <w:p w:rsidR="00B169A4" w:rsidRDefault="0007521D">
      <w:pPr>
        <w:pStyle w:val="Textbody"/>
        <w:rPr>
          <w:rFonts w:ascii="Arial" w:eastAsia="Calibri-Bold" w:hAnsi="Arial" w:cs="Calibri-Bold"/>
        </w:rPr>
      </w:pPr>
      <w:r>
        <w:rPr>
          <w:rFonts w:ascii="Arial" w:eastAsia="Calibri-Bold" w:hAnsi="Arial" w:cs="Calibri-Bold"/>
          <w:noProof/>
        </w:rPr>
        <w:drawing>
          <wp:anchor distT="0" distB="0" distL="114300" distR="114300" simplePos="0" relativeHeight="251653632" behindDoc="0" locked="0" layoutInCell="1" allowOverlap="1">
            <wp:simplePos x="0" y="0"/>
            <wp:positionH relativeFrom="column">
              <wp:align>center</wp:align>
            </wp:positionH>
            <wp:positionV relativeFrom="paragraph">
              <wp:align>top</wp:align>
            </wp:positionV>
            <wp:extent cx="5991148" cy="2847990"/>
            <wp:effectExtent l="0" t="0" r="0" b="0"/>
            <wp:wrapTopAndBottom/>
            <wp:docPr id="1" name="graphic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alphaModFix/>
                      <a:lum/>
                    </a:blip>
                    <a:srcRect/>
                    <a:stretch>
                      <a:fillRect/>
                    </a:stretch>
                  </pic:blipFill>
                  <pic:spPr>
                    <a:xfrm>
                      <a:off x="0" y="0"/>
                      <a:ext cx="5991148" cy="2847990"/>
                    </a:xfrm>
                    <a:prstGeom prst="rect">
                      <a:avLst/>
                    </a:prstGeom>
                  </pic:spPr>
                </pic:pic>
              </a:graphicData>
            </a:graphic>
          </wp:anchor>
        </w:drawing>
      </w:r>
      <w:r>
        <w:rPr>
          <w:rFonts w:ascii="Arial" w:eastAsia="Calibri-Bold" w:hAnsi="Arial" w:cs="Calibri-Bold"/>
        </w:rPr>
        <w:t>note that: 4 ( 1/2ab) + (a-b)</w:t>
      </w:r>
      <w:r>
        <w:rPr>
          <w:rFonts w:eastAsia="Calibri-Bold" w:cs="Calibri-Bold"/>
        </w:rPr>
        <w:t>²</w:t>
      </w:r>
      <w:r>
        <w:rPr>
          <w:rFonts w:ascii="Arial" w:eastAsia="Calibri-Bold" w:hAnsi="Arial" w:cs="Calibri-Bold"/>
        </w:rPr>
        <w:t xml:space="preserve"> = c </w:t>
      </w:r>
      <w:r>
        <w:rPr>
          <w:rFonts w:eastAsia="Calibri-Bold" w:cs="Calibri-Bold"/>
        </w:rPr>
        <w:t>²  ---&gt;   2ab + a ² -2ab + b ² =  c ²  ---&gt;  a ² + b ² = c ²</w:t>
      </w:r>
    </w:p>
    <w:p w:rsidR="00B169A4" w:rsidRDefault="00B169A4">
      <w:pPr>
        <w:pStyle w:val="Textbody"/>
        <w:rPr>
          <w:rFonts w:ascii="Arial" w:eastAsia="Calibri-Bold" w:hAnsi="Arial" w:cs="Calibri-Bold"/>
        </w:rPr>
      </w:pPr>
    </w:p>
    <w:p w:rsidR="00B169A4" w:rsidRDefault="00B169A4">
      <w:pPr>
        <w:pStyle w:val="Textbody"/>
        <w:rPr>
          <w:rFonts w:ascii="Arial" w:eastAsia="Calibri-Bold" w:hAnsi="Arial" w:cs="Calibri-Bold"/>
        </w:rPr>
      </w:pPr>
    </w:p>
    <w:p w:rsidR="00B169A4" w:rsidRDefault="00B169A4">
      <w:pPr>
        <w:pStyle w:val="Textbody"/>
        <w:rPr>
          <w:rFonts w:ascii="Arial" w:eastAsia="Calibri-Bold" w:hAnsi="Arial" w:cs="Calibri-Bold"/>
        </w:rPr>
      </w:pPr>
    </w:p>
    <w:p w:rsidR="00B169A4" w:rsidRDefault="0007521D">
      <w:pPr>
        <w:pStyle w:val="Standard"/>
        <w:autoSpaceDE w:val="0"/>
        <w:rPr>
          <w:rFonts w:ascii="Arial" w:eastAsia="Calibri-Bold" w:hAnsi="Arial" w:cs="Calibri-Bold"/>
        </w:rPr>
      </w:pPr>
      <w:r>
        <w:rPr>
          <w:rFonts w:ascii="Arial" w:eastAsia="Calibri-Bold" w:hAnsi="Arial" w:cs="Calibri-Bold"/>
        </w:rPr>
        <w:t>2.) Discover the Proof by subtraction</w:t>
      </w:r>
    </w:p>
    <w:p w:rsidR="00B169A4" w:rsidRDefault="00B169A4">
      <w:pPr>
        <w:pStyle w:val="Standard"/>
        <w:autoSpaceDE w:val="0"/>
        <w:rPr>
          <w:rFonts w:ascii="Arial" w:eastAsia="Calibri-Bold" w:hAnsi="Arial" w:cs="Calibri-Bold"/>
        </w:rPr>
      </w:pPr>
    </w:p>
    <w:p w:rsidR="00B169A4" w:rsidRDefault="0007521D">
      <w:pPr>
        <w:pStyle w:val="Standard"/>
        <w:autoSpaceDE w:val="0"/>
        <w:rPr>
          <w:rFonts w:ascii="Arial" w:eastAsia="Calibri-Bold" w:hAnsi="Arial" w:cs="Calibri-Bold"/>
        </w:rPr>
      </w:pPr>
      <w:r>
        <w:rPr>
          <w:rFonts w:ascii="Arial" w:eastAsia="Calibri-Bold" w:hAnsi="Arial" w:cs="Calibri-Bold"/>
        </w:rPr>
        <w:t>Please work out the following</w:t>
      </w:r>
    </w:p>
    <w:p w:rsidR="00B169A4" w:rsidRDefault="00B169A4">
      <w:pPr>
        <w:pStyle w:val="Standard"/>
        <w:autoSpaceDE w:val="0"/>
        <w:rPr>
          <w:rFonts w:ascii="Arial" w:eastAsia="Calibri-Bold" w:hAnsi="Arial" w:cs="Calibri-Bold"/>
        </w:rPr>
      </w:pPr>
    </w:p>
    <w:p w:rsidR="00B169A4" w:rsidRDefault="0007521D">
      <w:pPr>
        <w:pStyle w:val="Standard"/>
        <w:autoSpaceDE w:val="0"/>
        <w:rPr>
          <w:rFonts w:ascii="Arial" w:eastAsia="Calibri-Bold" w:hAnsi="Arial" w:cs="Calibri-Bold"/>
        </w:rPr>
      </w:pPr>
      <w:r>
        <w:rPr>
          <w:rFonts w:ascii="Arial" w:eastAsia="Calibri-Bold" w:hAnsi="Arial" w:cs="Calibri-Bold"/>
        </w:rPr>
        <w:t>(a+b)</w:t>
      </w:r>
      <w:r>
        <w:rPr>
          <w:rFonts w:eastAsia="Calibri-Bold" w:cs="Calibri-Bold"/>
        </w:rPr>
        <w:t>²</w:t>
      </w:r>
      <w:r>
        <w:rPr>
          <w:rFonts w:ascii="Arial" w:eastAsia="Calibri-Bold" w:hAnsi="Arial" w:cs="Calibri-Bold"/>
        </w:rPr>
        <w:t xml:space="preserve">  =</w:t>
      </w:r>
    </w:p>
    <w:p w:rsidR="00B169A4" w:rsidRDefault="00B169A4">
      <w:pPr>
        <w:pStyle w:val="Standard"/>
        <w:autoSpaceDE w:val="0"/>
        <w:rPr>
          <w:rFonts w:ascii="Arial" w:eastAsia="Calibri-Bold" w:hAnsi="Arial" w:cs="Calibri-Bold"/>
        </w:rPr>
      </w:pPr>
    </w:p>
    <w:p w:rsidR="00B169A4" w:rsidRDefault="00B169A4">
      <w:pPr>
        <w:pStyle w:val="Standard"/>
        <w:autoSpaceDE w:val="0"/>
        <w:rPr>
          <w:rFonts w:ascii="Arial" w:eastAsia="Calibri-Bold" w:hAnsi="Arial" w:cs="Calibri-Bold"/>
        </w:rPr>
      </w:pPr>
    </w:p>
    <w:p w:rsidR="00B169A4" w:rsidRDefault="00B169A4">
      <w:pPr>
        <w:pStyle w:val="Standard"/>
        <w:autoSpaceDE w:val="0"/>
        <w:rPr>
          <w:rFonts w:ascii="Arial" w:eastAsia="Calibri-Bold" w:hAnsi="Arial" w:cs="Calibri-Bold"/>
        </w:rPr>
      </w:pPr>
    </w:p>
    <w:p w:rsidR="00B169A4" w:rsidRDefault="00B169A4">
      <w:pPr>
        <w:pStyle w:val="Standard"/>
        <w:autoSpaceDE w:val="0"/>
        <w:rPr>
          <w:rFonts w:ascii="Arial" w:eastAsia="Calibri-Bold" w:hAnsi="Arial" w:cs="Calibri-Bold"/>
        </w:rPr>
      </w:pPr>
    </w:p>
    <w:p w:rsidR="00B169A4" w:rsidRDefault="00B169A4">
      <w:pPr>
        <w:pStyle w:val="Standard"/>
        <w:autoSpaceDE w:val="0"/>
        <w:rPr>
          <w:rFonts w:ascii="Arial" w:eastAsia="Calibri-Bold" w:hAnsi="Arial" w:cs="Calibri-Bold"/>
        </w:rPr>
      </w:pPr>
    </w:p>
    <w:p w:rsidR="00B169A4" w:rsidRDefault="00B169A4">
      <w:pPr>
        <w:pStyle w:val="Standard"/>
        <w:autoSpaceDE w:val="0"/>
        <w:rPr>
          <w:rFonts w:ascii="Arial" w:eastAsia="Calibri-Bold" w:hAnsi="Arial" w:cs="Calibri-Bold"/>
        </w:rPr>
      </w:pPr>
    </w:p>
    <w:p w:rsidR="00B169A4" w:rsidRDefault="00B169A4">
      <w:pPr>
        <w:pStyle w:val="Standard"/>
        <w:autoSpaceDE w:val="0"/>
        <w:rPr>
          <w:rFonts w:ascii="Arial" w:eastAsia="Calibri-Bold" w:hAnsi="Arial" w:cs="Calibri-Bold"/>
        </w:rPr>
      </w:pPr>
    </w:p>
    <w:p w:rsidR="00B169A4" w:rsidRDefault="00B169A4">
      <w:pPr>
        <w:pStyle w:val="Standard"/>
        <w:autoSpaceDE w:val="0"/>
        <w:rPr>
          <w:rFonts w:ascii="Arial" w:eastAsia="Calibri-Bold" w:hAnsi="Arial" w:cs="Calibri-Bold"/>
        </w:rPr>
      </w:pPr>
    </w:p>
    <w:p w:rsidR="00B169A4" w:rsidRDefault="00B169A4">
      <w:pPr>
        <w:pStyle w:val="Standard"/>
        <w:autoSpaceDE w:val="0"/>
        <w:rPr>
          <w:rFonts w:ascii="Arial" w:eastAsia="Calibri-Bold" w:hAnsi="Arial" w:cs="Calibri-Bold"/>
        </w:rPr>
      </w:pPr>
    </w:p>
    <w:p w:rsidR="00B169A4" w:rsidRDefault="00B169A4">
      <w:pPr>
        <w:pStyle w:val="Standard"/>
        <w:autoSpaceDE w:val="0"/>
        <w:rPr>
          <w:rFonts w:ascii="Arial" w:eastAsia="Calibri-Bold" w:hAnsi="Arial" w:cs="Calibri-Bold"/>
        </w:rPr>
      </w:pPr>
    </w:p>
    <w:p w:rsidR="00B169A4" w:rsidRDefault="00B169A4">
      <w:pPr>
        <w:pStyle w:val="Standard"/>
        <w:autoSpaceDE w:val="0"/>
        <w:rPr>
          <w:rFonts w:ascii="Arial" w:eastAsia="Calibri-Bold" w:hAnsi="Arial" w:cs="Calibri-Bold"/>
        </w:rPr>
      </w:pPr>
    </w:p>
    <w:p w:rsidR="00B169A4" w:rsidRDefault="00B169A4">
      <w:pPr>
        <w:pStyle w:val="Standard"/>
        <w:autoSpaceDE w:val="0"/>
        <w:rPr>
          <w:rFonts w:ascii="Arial" w:eastAsia="Calibri-Bold" w:hAnsi="Arial" w:cs="Calibri-Bold"/>
        </w:rPr>
      </w:pPr>
    </w:p>
    <w:p w:rsidR="00B169A4" w:rsidRDefault="00B169A4">
      <w:pPr>
        <w:pStyle w:val="Standard"/>
        <w:autoSpaceDE w:val="0"/>
        <w:rPr>
          <w:rFonts w:ascii="Arial" w:eastAsia="Calibri-Bold" w:hAnsi="Arial" w:cs="Calibri-Bold"/>
        </w:rPr>
      </w:pPr>
    </w:p>
    <w:p w:rsidR="00B169A4" w:rsidRDefault="00B169A4">
      <w:pPr>
        <w:pStyle w:val="Standard"/>
        <w:autoSpaceDE w:val="0"/>
        <w:rPr>
          <w:rFonts w:ascii="Arial" w:eastAsia="Calibri-Bold" w:hAnsi="Arial" w:cs="Calibri-Bold"/>
        </w:rPr>
      </w:pPr>
    </w:p>
    <w:p w:rsidR="00B169A4" w:rsidRDefault="00B169A4">
      <w:pPr>
        <w:pStyle w:val="Standard"/>
        <w:autoSpaceDE w:val="0"/>
        <w:rPr>
          <w:rFonts w:ascii="Arial" w:eastAsia="Calibri-Bold" w:hAnsi="Arial" w:cs="Calibri-Bold"/>
        </w:rPr>
      </w:pPr>
    </w:p>
    <w:p w:rsidR="00B169A4" w:rsidRDefault="0007521D">
      <w:pPr>
        <w:pStyle w:val="Standard"/>
        <w:autoSpaceDE w:val="0"/>
        <w:rPr>
          <w:rFonts w:ascii="Arial" w:eastAsia="Calibri-Bold" w:hAnsi="Arial" w:cs="Calibri-Bold"/>
          <w:b/>
          <w:bCs/>
        </w:rPr>
      </w:pPr>
      <w:r>
        <w:rPr>
          <w:rFonts w:ascii="Arial" w:eastAsia="Calibri-Bold" w:hAnsi="Arial" w:cs="Calibri-Bold"/>
          <w:b/>
          <w:bCs/>
        </w:rPr>
        <w:t>Background:</w:t>
      </w:r>
    </w:p>
    <w:p w:rsidR="00B169A4" w:rsidRDefault="00B169A4">
      <w:pPr>
        <w:pStyle w:val="Standard"/>
        <w:autoSpaceDE w:val="0"/>
        <w:rPr>
          <w:rFonts w:ascii="Arial" w:eastAsia="Calibri-Bold" w:hAnsi="Arial" w:cs="Calibri-Bold"/>
        </w:rPr>
      </w:pPr>
    </w:p>
    <w:p w:rsidR="00B169A4" w:rsidRDefault="0007521D">
      <w:pPr>
        <w:pStyle w:val="Standard"/>
      </w:pPr>
      <w:r>
        <w:rPr>
          <w:rFonts w:ascii="Arial" w:eastAsia="Calibri-Bold" w:hAnsi="Arial" w:cs="Calibri-Bold"/>
        </w:rPr>
        <w:tab/>
      </w:r>
      <w:r>
        <w:t xml:space="preserve">“Pythagoras, whose </w:t>
      </w:r>
      <w:r>
        <w:t>dates are commonly given as 569–475 BC, used algebraic methods to construct Pythagorean triples, according to Proklos's commentary on Euclid. Proklos, however, wrote between 410 and 485 AD. According to Sir Thomas L. Heath, no specific attribution of the t</w:t>
      </w:r>
      <w:r>
        <w:t>heorem to Pythagoras exists in the surviving Greek literature from the five centuries after Pythagoras lived. However, when authors such as Plutarch and Cicero attributed the theorem to Pythagoras, they did so in a way which suggests that the attribution w</w:t>
      </w:r>
      <w:r>
        <w:t>as widely known and undoubted. “Whether this formula is rightly attributed to Pythagoras personally, [...] one can safely assume that it belongs to the very oldest period of Pythagorean mathematics.”</w:t>
      </w:r>
    </w:p>
    <w:p w:rsidR="00B169A4" w:rsidRDefault="0007521D">
      <w:pPr>
        <w:pStyle w:val="Standard"/>
      </w:pPr>
      <w:r>
        <w:tab/>
        <w:t>Around 400 BC, according to Proklos, Plato gave a metho</w:t>
      </w:r>
      <w:r>
        <w:t>d for finding Pythagorean triples that combined algebra and geometry. Circa 300 BC, in Euclid's Elements, the oldest extant axiomatic proof of the theorem is presented."</w:t>
      </w:r>
    </w:p>
    <w:p w:rsidR="00B169A4" w:rsidRDefault="00B169A4">
      <w:pPr>
        <w:pStyle w:val="Standard"/>
        <w:autoSpaceDE w:val="0"/>
        <w:rPr>
          <w:rFonts w:ascii="Arial" w:eastAsia="Calibri-Bold" w:hAnsi="Arial" w:cs="Calibri-Bold"/>
        </w:rPr>
      </w:pPr>
      <w:hyperlink r:id="rId9" w:history="1"/>
    </w:p>
    <w:p w:rsidR="00B169A4" w:rsidRDefault="00B169A4">
      <w:pPr>
        <w:pStyle w:val="Standard"/>
        <w:autoSpaceDE w:val="0"/>
        <w:jc w:val="right"/>
        <w:rPr>
          <w:rFonts w:ascii="Arial" w:eastAsia="Calibri-Bold" w:hAnsi="Arial" w:cs="Calibri-Bold"/>
        </w:rPr>
      </w:pPr>
      <w:hyperlink r:id="rId10" w:history="1">
        <w:r w:rsidR="0007521D">
          <w:rPr>
            <w:rFonts w:ascii="Arial" w:eastAsia="Calibri-Bold" w:hAnsi="Arial" w:cs="Calibri-Bold"/>
          </w:rPr>
          <w:t>(Wikipedia</w:t>
        </w:r>
        <w:r w:rsidR="0007521D">
          <w:rPr>
            <w:rFonts w:ascii="Arial" w:eastAsia="Calibri-Bold" w:hAnsi="Arial" w:cs="Calibri-Bold"/>
          </w:rPr>
          <w:t xml:space="preserve"> Pythagorean Theorem)</w:t>
        </w:r>
      </w:hyperlink>
    </w:p>
    <w:p w:rsidR="00B169A4" w:rsidRDefault="00B169A4">
      <w:pPr>
        <w:pStyle w:val="Standard"/>
        <w:autoSpaceDE w:val="0"/>
        <w:jc w:val="right"/>
        <w:rPr>
          <w:rFonts w:ascii="Arial" w:eastAsia="Calibri-Bold" w:hAnsi="Arial" w:cs="Calibri-Bold"/>
        </w:rPr>
      </w:pPr>
      <w:hyperlink r:id="rId11" w:history="1">
        <w:r w:rsidR="0007521D">
          <w:rPr>
            <w:rFonts w:ascii="Arial" w:eastAsia="Calibri-Bold" w:hAnsi="Arial" w:cs="Calibri-Bold"/>
          </w:rPr>
          <w:t>http://en.wikipedia.org/wiki/Pythagorean_theorem#History</w:t>
        </w:r>
      </w:hyperlink>
    </w:p>
    <w:p w:rsidR="00B169A4" w:rsidRDefault="00B169A4">
      <w:pPr>
        <w:pStyle w:val="Standard"/>
        <w:autoSpaceDE w:val="0"/>
        <w:rPr>
          <w:rFonts w:ascii="Arial" w:eastAsia="Calibri-Bold" w:hAnsi="Arial" w:cs="Calibri-Bold"/>
        </w:rPr>
      </w:pPr>
    </w:p>
    <w:p w:rsidR="00B169A4" w:rsidRDefault="00B169A4">
      <w:pPr>
        <w:pStyle w:val="Standard"/>
        <w:autoSpaceDE w:val="0"/>
        <w:rPr>
          <w:rFonts w:ascii="Arial" w:eastAsia="Calibri-Bold" w:hAnsi="Arial" w:cs="Calibri-Bold"/>
        </w:rPr>
      </w:pPr>
    </w:p>
    <w:sectPr w:rsidR="00B169A4" w:rsidSect="00B169A4">
      <w:pgSz w:w="12240" w:h="15840"/>
      <w:pgMar w:top="1134" w:right="1134" w:bottom="113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69A4" w:rsidRDefault="00B169A4" w:rsidP="00B169A4">
      <w:r>
        <w:separator/>
      </w:r>
    </w:p>
  </w:endnote>
  <w:endnote w:type="continuationSeparator" w:id="0">
    <w:p w:rsidR="00B169A4" w:rsidRDefault="00B169A4" w:rsidP="00B169A4">
      <w:r>
        <w:continuationSeparator/>
      </w:r>
    </w:p>
  </w:endnote>
</w:endnotes>
</file>

<file path=word/fontTable.xml><?xml version="1.0" encoding="utf-8"?>
<w:fonts xmlns:r="http://schemas.openxmlformats.org/officeDocument/2006/relationships" xmlns:w="http://schemas.openxmlformats.org/wordprocessingml/2006/main">
  <w:font w:name="OpenSymbol">
    <w:panose1 w:val="05010000000000000000"/>
    <w:charset w:val="00"/>
    <w:family w:val="auto"/>
    <w:pitch w:val="variable"/>
    <w:sig w:usb0="800000AF" w:usb1="1001ECEA" w:usb2="00000000" w:usb3="00000000" w:csb0="00000001" w:csb1="00000000"/>
  </w:font>
  <w:font w:name="Times New Roman">
    <w:panose1 w:val="02020603050405020304"/>
    <w:charset w:val="00"/>
    <w:family w:val="roman"/>
    <w:pitch w:val="variable"/>
    <w:sig w:usb0="20002A87" w:usb1="00000000" w:usb2="00000000" w:usb3="00000000" w:csb0="000001FF" w:csb1="00000000"/>
  </w:font>
  <w:font w:name="Lucida Sans Unicode">
    <w:panose1 w:val="020B0602030504020204"/>
    <w:charset w:val="00"/>
    <w:family w:val="swiss"/>
    <w:pitch w:val="variable"/>
    <w:sig w:usb0="80000AFF" w:usb1="0000396B" w:usb2="00000000" w:usb3="00000000" w:csb0="0000003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00000000" w:usb2="00000000" w:usb3="00000000" w:csb0="000001FF" w:csb1="00000000"/>
  </w:font>
  <w:font w:name="Calibri-Bold">
    <w:charset w:val="00"/>
    <w:family w:val="swiss"/>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69A4" w:rsidRDefault="0007521D" w:rsidP="00B169A4">
      <w:r w:rsidRPr="00B169A4">
        <w:rPr>
          <w:color w:val="000000"/>
        </w:rPr>
        <w:separator/>
      </w:r>
    </w:p>
  </w:footnote>
  <w:footnote w:type="continuationSeparator" w:id="0">
    <w:p w:rsidR="00B169A4" w:rsidRDefault="00B169A4" w:rsidP="00B169A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0648A"/>
    <w:multiLevelType w:val="multilevel"/>
    <w:tmpl w:val="B7106282"/>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
    <w:nsid w:val="4DFA423C"/>
    <w:multiLevelType w:val="multilevel"/>
    <w:tmpl w:val="8D487C74"/>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autoHyphenation/>
  <w:characterSpacingControl w:val="doNotCompress"/>
  <w:savePreviewPicture/>
  <w:footnotePr>
    <w:footnote w:id="-1"/>
    <w:footnote w:id="0"/>
  </w:footnotePr>
  <w:endnotePr>
    <w:endnote w:id="-1"/>
    <w:endnote w:id="0"/>
  </w:endnotePr>
  <w:compat/>
  <w:rsids>
    <w:rsidRoot w:val="00B169A4"/>
    <w:rsid w:val="0007521D"/>
    <w:rsid w:val="00B169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Lucida Sans Unicode" w:hAnsi="Times New Roman" w:cs="Tahoma"/>
        <w:kern w:val="3"/>
        <w:sz w:val="24"/>
        <w:szCs w:val="24"/>
        <w:lang w:val="en-US" w:eastAsia="en-US"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Heading"/>
    <w:next w:val="Textbody"/>
    <w:rsid w:val="00B169A4"/>
    <w:pPr>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B169A4"/>
  </w:style>
  <w:style w:type="paragraph" w:customStyle="1" w:styleId="Heading">
    <w:name w:val="Heading"/>
    <w:basedOn w:val="Standard"/>
    <w:next w:val="Textbody"/>
    <w:rsid w:val="00B169A4"/>
    <w:pPr>
      <w:keepNext/>
      <w:spacing w:before="240" w:after="120"/>
    </w:pPr>
    <w:rPr>
      <w:rFonts w:ascii="Arial" w:hAnsi="Arial"/>
      <w:sz w:val="28"/>
      <w:szCs w:val="28"/>
    </w:rPr>
  </w:style>
  <w:style w:type="paragraph" w:customStyle="1" w:styleId="Textbody">
    <w:name w:val="Text body"/>
    <w:basedOn w:val="Standard"/>
    <w:rsid w:val="00B169A4"/>
    <w:pPr>
      <w:spacing w:after="120"/>
    </w:pPr>
  </w:style>
  <w:style w:type="paragraph" w:styleId="List">
    <w:name w:val="List"/>
    <w:basedOn w:val="Textbody"/>
    <w:rsid w:val="00B169A4"/>
  </w:style>
  <w:style w:type="paragraph" w:styleId="Caption">
    <w:name w:val="caption"/>
    <w:basedOn w:val="Standard"/>
    <w:rsid w:val="00B169A4"/>
    <w:pPr>
      <w:suppressLineNumbers/>
      <w:spacing w:before="120" w:after="120"/>
    </w:pPr>
    <w:rPr>
      <w:i/>
      <w:iCs/>
    </w:rPr>
  </w:style>
  <w:style w:type="paragraph" w:customStyle="1" w:styleId="Index">
    <w:name w:val="Index"/>
    <w:basedOn w:val="Standard"/>
    <w:rsid w:val="00B169A4"/>
    <w:pPr>
      <w:suppressLineNumbers/>
    </w:pPr>
  </w:style>
  <w:style w:type="character" w:customStyle="1" w:styleId="BulletSymbols">
    <w:name w:val="Bullet Symbols"/>
    <w:rsid w:val="00B169A4"/>
    <w:rPr>
      <w:rFonts w:ascii="OpenSymbol" w:eastAsia="OpenSymbol" w:hAnsi="OpenSymbol" w:cs="OpenSymbol"/>
    </w:rPr>
  </w:style>
  <w:style w:type="character" w:customStyle="1" w:styleId="Internetlink">
    <w:name w:val="Internet link"/>
    <w:rsid w:val="00B169A4"/>
    <w:rPr>
      <w:color w:val="000080"/>
      <w:u w:val="single"/>
    </w:rPr>
  </w:style>
  <w:style w:type="character" w:customStyle="1" w:styleId="NumberingSymbols">
    <w:name w:val="Numbering Symbols"/>
    <w:rsid w:val="00B169A4"/>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nlvm.usu.edu/en/nav/frames_asid_164_g_3_t_3.html?open=instructions&amp;from=topic_t_3.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ite_note-Aaboe-73" TargetMode="External"/><Relationship Id="rId5" Type="http://schemas.openxmlformats.org/officeDocument/2006/relationships/footnotes" Target="footnotes.xml"/><Relationship Id="rId10" Type="http://schemas.openxmlformats.org/officeDocument/2006/relationships/hyperlink" Target="#cite_note-Aaboe-73" TargetMode="External"/><Relationship Id="rId4" Type="http://schemas.openxmlformats.org/officeDocument/2006/relationships/webSettings" Target="webSettings.xml"/><Relationship Id="rId9" Type="http://schemas.openxmlformats.org/officeDocument/2006/relationships/hyperlink" Target="#cite_note-Aaboe-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495</Words>
  <Characters>2824</Characters>
  <Application>Microsoft Office Word</Application>
  <DocSecurity>4</DocSecurity>
  <Lines>23</Lines>
  <Paragraphs>6</Paragraphs>
  <ScaleCrop>false</ScaleCrop>
  <Company>USU-Math</Company>
  <LinksUpToDate>false</LinksUpToDate>
  <CharactersWithSpaces>3313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a00818289</cp:lastModifiedBy>
  <cp:revision>2</cp:revision>
  <dcterms:created xsi:type="dcterms:W3CDTF">2010-10-12T16:28:00Z</dcterms:created>
  <dcterms:modified xsi:type="dcterms:W3CDTF">2010-10-12T16:28:00Z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